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BB6" w:rsidRDefault="00A019B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740BB6" w:rsidRDefault="00740BB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40BB6" w:rsidRDefault="00740BB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40BB6" w:rsidRDefault="00740BB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40BB6" w:rsidRDefault="00A019BE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740BB6" w:rsidRDefault="00740BB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40BB6" w:rsidRDefault="00A019B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740BB6" w:rsidRDefault="00740BB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740BB6" w:rsidRDefault="00A019B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740BB6" w:rsidRDefault="00A019BE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740BB6" w:rsidRDefault="00A019BE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автосервисное оборудование, инструменты и приспособления (далее Продукция) в ассортименте, количестве, качестве, в сроки и по ценам, оговоренным</w:t>
      </w:r>
      <w:r>
        <w:rPr>
          <w:rFonts w:ascii="Times New Roman" w:eastAsia="Times New Roman" w:hAnsi="Times New Roman" w:cs="Times New Roman"/>
        </w:rPr>
        <w:t xml:space="preserve"> Сторонами в Спец</w:t>
      </w:r>
      <w:r>
        <w:rPr>
          <w:rFonts w:ascii="Times New Roman" w:hAnsi="Times New Roman" w:cs="Times New Roman"/>
        </w:rPr>
        <w:t>ификации (Приложение № 1), являющейся неотъемлемой частью настоящего Договора.</w:t>
      </w:r>
    </w:p>
    <w:p w:rsidR="00740BB6" w:rsidRDefault="00A019BE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40BB6" w:rsidRDefault="00A019BE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740BB6" w:rsidRDefault="00A019BE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( ) рублей, _ копеек. Кроме того, НДС 20% составляет: _</w:t>
      </w:r>
      <w:r>
        <w:rPr>
          <w:sz w:val="22"/>
          <w:szCs w:val="22"/>
        </w:rPr>
        <w:t xml:space="preserve">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740BB6" w:rsidRDefault="00A019BE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</w:t>
      </w:r>
      <w:r>
        <w:rPr>
          <w:sz w:val="22"/>
          <w:szCs w:val="22"/>
        </w:rPr>
        <w:t>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</w:t>
      </w:r>
      <w:r>
        <w:rPr>
          <w:sz w:val="22"/>
          <w:szCs w:val="22"/>
        </w:rPr>
        <w:t>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</w:t>
      </w:r>
      <w:r>
        <w:rPr>
          <w:sz w:val="22"/>
          <w:szCs w:val="22"/>
        </w:rPr>
        <w:t>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</w:t>
      </w:r>
      <w:r>
        <w:rPr>
          <w:sz w:val="22"/>
          <w:szCs w:val="22"/>
        </w:rPr>
        <w:t>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</w:t>
      </w:r>
      <w:r>
        <w:rPr>
          <w:sz w:val="22"/>
          <w:szCs w:val="22"/>
        </w:rPr>
        <w:t xml:space="preserve">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</w:t>
      </w:r>
      <w:r>
        <w:rPr>
          <w:sz w:val="22"/>
          <w:szCs w:val="22"/>
          <w:highlight w:val="white"/>
        </w:rPr>
        <w:t>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740BB6" w:rsidRDefault="00A019BE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</w:t>
      </w:r>
      <w:r>
        <w:rPr>
          <w:sz w:val="22"/>
          <w:szCs w:val="22"/>
        </w:rPr>
        <w:t>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</w:t>
      </w:r>
      <w:r>
        <w:rPr>
          <w:sz w:val="22"/>
          <w:szCs w:val="22"/>
        </w:rPr>
        <w:t>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выставить Покупателю счет-фактуру</w:t>
      </w:r>
      <w:r>
        <w:rPr>
          <w:sz w:val="22"/>
          <w:szCs w:val="22"/>
        </w:rPr>
        <w:t xml:space="preserve">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</w:t>
      </w:r>
      <w:r>
        <w:rPr>
          <w:sz w:val="22"/>
          <w:szCs w:val="22"/>
        </w:rPr>
        <w:t xml:space="preserve">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</w:t>
      </w:r>
      <w:r>
        <w:rPr>
          <w:sz w:val="22"/>
          <w:szCs w:val="22"/>
        </w:rPr>
        <w:t xml:space="preserve">окупателем к вычету или возмещению из бюджета, при условии надлежащего оформления и предоставления счета-фактуры или УПД. </w:t>
      </w:r>
    </w:p>
    <w:p w:rsidR="00740BB6" w:rsidRDefault="00A019B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</w:t>
      </w:r>
      <w:r>
        <w:rPr>
          <w:sz w:val="22"/>
          <w:szCs w:val="22"/>
        </w:rPr>
        <w:t xml:space="preserve">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</w:t>
      </w:r>
      <w:r>
        <w:rPr>
          <w:sz w:val="22"/>
          <w:szCs w:val="22"/>
        </w:rPr>
        <w:t xml:space="preserve"> налога.</w:t>
      </w:r>
    </w:p>
    <w:p w:rsidR="00740BB6" w:rsidRDefault="00A019B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40BB6" w:rsidRDefault="00A019B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</w:t>
      </w:r>
      <w:r>
        <w:rPr>
          <w:sz w:val="22"/>
          <w:szCs w:val="22"/>
        </w:rPr>
        <w:t xml:space="preserve">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</w:t>
      </w:r>
      <w:r>
        <w:rPr>
          <w:sz w:val="22"/>
          <w:szCs w:val="22"/>
        </w:rPr>
        <w:t>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</w:t>
      </w:r>
      <w:r>
        <w:rPr>
          <w:sz w:val="22"/>
          <w:szCs w:val="22"/>
        </w:rPr>
        <w:t>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</w:t>
      </w:r>
      <w:r>
        <w:rPr>
          <w:sz w:val="22"/>
          <w:szCs w:val="22"/>
        </w:rPr>
        <w:t>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</w:t>
      </w:r>
      <w:r>
        <w:rPr>
          <w:sz w:val="22"/>
          <w:szCs w:val="22"/>
        </w:rPr>
        <w:t xml:space="preserve"> сумм налога».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</w:t>
      </w:r>
      <w:r>
        <w:rPr>
          <w:sz w:val="22"/>
          <w:szCs w:val="22"/>
        </w:rPr>
        <w:t xml:space="preserve">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</w:t>
      </w:r>
      <w:r>
        <w:rPr>
          <w:sz w:val="22"/>
          <w:szCs w:val="22"/>
        </w:rPr>
        <w:t>е 10 (десяти) рабочих дней после выполнения обязательств Покупателя по оплате.</w:t>
      </w:r>
    </w:p>
    <w:p w:rsidR="00740BB6" w:rsidRDefault="00A019BE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</w:t>
      </w:r>
      <w:r>
        <w:rPr>
          <w:sz w:val="22"/>
          <w:szCs w:val="22"/>
        </w:rPr>
        <w:t>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740BB6" w:rsidRDefault="00A019BE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</w:t>
      </w:r>
      <w:r>
        <w:rPr>
          <w:sz w:val="22"/>
          <w:szCs w:val="22"/>
        </w:rPr>
        <w:t>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</w:t>
      </w:r>
      <w:r>
        <w:rPr>
          <w:sz w:val="22"/>
          <w:szCs w:val="22"/>
        </w:rPr>
        <w:t>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40BB6" w:rsidRDefault="00A019BE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Сроки и порядок поставки</w:t>
      </w:r>
    </w:p>
    <w:p w:rsidR="00740BB6" w:rsidRDefault="00A019BE">
      <w:pPr>
        <w:widowControl w:val="0"/>
        <w:numPr>
          <w:ilvl w:val="1"/>
          <w:numId w:val="5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с 10.01.2025 г. в течение 30 (тридцати) календарных дней.</w:t>
      </w:r>
    </w:p>
    <w:p w:rsidR="00740BB6" w:rsidRDefault="00A019BE">
      <w:pPr>
        <w:widowControl w:val="0"/>
        <w:numPr>
          <w:ilvl w:val="0"/>
          <w:numId w:val="12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</w:t>
      </w:r>
      <w:r>
        <w:rPr>
          <w:rFonts w:ascii="Times New Roman" w:eastAsia="Times New Roman" w:hAnsi="Times New Roman" w:cs="Times New Roman"/>
          <w:highlight w:val="white"/>
        </w:rPr>
        <w:t>, оговоренной разделом № 2 «Цена и порядок расчетов» по товарной накладной либо УПД.</w:t>
      </w:r>
    </w:p>
    <w:p w:rsidR="00740BB6" w:rsidRDefault="00A019BE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740BB6" w:rsidRDefault="00A019BE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</w:t>
      </w:r>
      <w:r>
        <w:rPr>
          <w:rFonts w:ascii="Times New Roman" w:eastAsia="Times New Roman" w:hAnsi="Times New Roman" w:cs="Times New Roman"/>
        </w:rPr>
        <w:t>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740BB6" w:rsidRDefault="00A019BE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740BB6" w:rsidRDefault="00A019BE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</w:t>
      </w:r>
      <w:r>
        <w:rPr>
          <w:sz w:val="22"/>
          <w:szCs w:val="22"/>
        </w:rPr>
        <w:t>ной гибели Продукции переходит от Поставщика к Покупателю в момент передачи продукции Покупателю (франко-склад Покупателя).</w:t>
      </w:r>
    </w:p>
    <w:p w:rsidR="00740BB6" w:rsidRDefault="00A019BE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40BB6" w:rsidRDefault="00A019BE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740BB6" w:rsidRDefault="00A019BE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40BB6" w:rsidRDefault="00A019BE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40BB6" w:rsidRDefault="00A019BE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740BB6" w:rsidRDefault="00A019BE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требованиям ГОСТ и безопасности, полностью соответствовать наименованию и характеристикам, указанным в Спецификации (Приложение № 1) к Договору, должна б</w:t>
      </w:r>
      <w:r>
        <w:rPr>
          <w:rFonts w:ascii="Times New Roman" w:hAnsi="Times New Roman" w:cs="Times New Roman"/>
        </w:rPr>
        <w:t>ыть изготовлена в год поставки или предшествующий ему, ранее не использована и не подвержена ремонту или восстановлению.</w:t>
      </w:r>
    </w:p>
    <w:p w:rsidR="00740BB6" w:rsidRDefault="00A019B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740BB6" w:rsidRDefault="00A019B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</w:t>
      </w:r>
      <w:r>
        <w:rPr>
          <w:rFonts w:ascii="Times New Roman" w:eastAsia="Times New Roman" w:hAnsi="Times New Roman" w:cs="Times New Roman"/>
        </w:rPr>
        <w:t xml:space="preserve">аковка, маркировка, условия транспортирования, в том числе требования к выбору вида транспортных средств, условия и сроки хранения </w:t>
      </w:r>
      <w:r>
        <w:rPr>
          <w:rFonts w:ascii="Times New Roman" w:eastAsia="Times New Roman" w:hAnsi="Times New Roman" w:cs="Times New Roman"/>
        </w:rPr>
        <w:t>всех устройств, запасных частей, расходных материалов и документации должны соответствовать требованиям</w:t>
      </w:r>
      <w:r>
        <w:rPr>
          <w:rFonts w:ascii="Times New Roman" w:eastAsia="Times New Roman" w:hAnsi="Times New Roman" w:cs="Times New Roman"/>
        </w:rPr>
        <w:t>, указанным в ГОСТ 151</w:t>
      </w:r>
      <w:r>
        <w:rPr>
          <w:rFonts w:ascii="Times New Roman" w:eastAsia="Times New Roman" w:hAnsi="Times New Roman" w:cs="Times New Roman"/>
        </w:rPr>
        <w:t>50-69.</w:t>
      </w:r>
    </w:p>
    <w:p w:rsidR="00740BB6" w:rsidRDefault="00A019B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</w:t>
      </w:r>
      <w:r>
        <w:rPr>
          <w:rFonts w:ascii="Times New Roman" w:hAnsi="Times New Roman" w:cs="Times New Roman"/>
        </w:rPr>
        <w:t>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</w:t>
      </w:r>
      <w:r>
        <w:rPr>
          <w:rFonts w:ascii="Times New Roman" w:hAnsi="Times New Roman" w:cs="Times New Roman"/>
        </w:rPr>
        <w:t>ного срока службы.</w:t>
      </w:r>
    </w:p>
    <w:p w:rsidR="00740BB6" w:rsidRDefault="00A019B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</w:t>
      </w:r>
      <w:r>
        <w:rPr>
          <w:rFonts w:ascii="Times New Roman" w:hAnsi="Times New Roman" w:cs="Times New Roman"/>
          <w:iCs/>
        </w:rPr>
        <w:t>ии.</w:t>
      </w:r>
    </w:p>
    <w:p w:rsidR="00740BB6" w:rsidRDefault="00A019B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740BB6" w:rsidRDefault="00A019BE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(двенадцати) месяцев</w:t>
      </w:r>
      <w:r>
        <w:rPr>
          <w:rFonts w:ascii="Times New Roman" w:hAnsi="Times New Roman" w:cs="Times New Roman"/>
        </w:rPr>
        <w:t>. Время начала исчисления гарантийного срока – с момента приемки Продукции Покупателем.</w:t>
      </w:r>
    </w:p>
    <w:p w:rsidR="00740BB6" w:rsidRDefault="00A019B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</w:t>
      </w:r>
      <w:r>
        <w:rPr>
          <w:rFonts w:ascii="Times New Roman" w:hAnsi="Times New Roman" w:cs="Times New Roman"/>
        </w:rPr>
        <w:t>рока.</w:t>
      </w:r>
    </w:p>
    <w:p w:rsidR="00740BB6" w:rsidRDefault="00A019BE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</w:t>
      </w:r>
      <w:r>
        <w:rPr>
          <w:rFonts w:ascii="Times New Roman" w:hAnsi="Times New Roman" w:cs="Times New Roman"/>
        </w:rPr>
        <w:t>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740BB6" w:rsidRDefault="00A019BE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</w:t>
      </w:r>
      <w:r>
        <w:rPr>
          <w:rFonts w:ascii="Times New Roman" w:hAnsi="Times New Roman" w:cs="Times New Roman"/>
        </w:rPr>
        <w:t>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</w:t>
      </w:r>
      <w:r>
        <w:rPr>
          <w:rFonts w:ascii="Times New Roman" w:hAnsi="Times New Roman" w:cs="Times New Roman"/>
        </w:rPr>
        <w:t>онодательством и условиями настоящего Договора.</w:t>
      </w:r>
    </w:p>
    <w:p w:rsidR="00740BB6" w:rsidRDefault="00A019BE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mes New Roman" w:hAnsi="Times New Roman" w:cs="Times New Roman"/>
        </w:rPr>
        <w:lastRenderedPageBreak/>
        <w:t>времени, или выявляют</w:t>
      </w:r>
      <w:r>
        <w:rPr>
          <w:rFonts w:ascii="Times New Roman" w:hAnsi="Times New Roman" w:cs="Times New Roman"/>
        </w:rPr>
        <w:t xml:space="preserve">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40BB6" w:rsidRDefault="00A019BE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740BB6" w:rsidRDefault="00A019BE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</w:t>
      </w:r>
      <w:r>
        <w:rPr>
          <w:rFonts w:ascii="Times New Roman" w:hAnsi="Times New Roman" w:cs="Times New Roman"/>
        </w:rPr>
        <w:t>енадлежащего качества Продукцией, соответствующей Договору.</w:t>
      </w:r>
    </w:p>
    <w:p w:rsidR="00740BB6" w:rsidRDefault="00A019BE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40BB6" w:rsidRDefault="00A019BE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740BB6" w:rsidRDefault="00A019BE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</w:t>
      </w:r>
      <w:r>
        <w:rPr>
          <w:rFonts w:ascii="Times New Roman" w:eastAsia="Times New Roman" w:hAnsi="Times New Roman" w:cs="Times New Roman"/>
        </w:rPr>
        <w:t>м Договора.</w:t>
      </w:r>
    </w:p>
    <w:p w:rsidR="00740BB6" w:rsidRDefault="00A019BE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740BB6" w:rsidRDefault="00A019BE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740BB6" w:rsidRDefault="00A019BE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740BB6" w:rsidRDefault="00A019BE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проверку соответствия содержимого упаковочным листам и характеристикам, указанным в товаросопр</w:t>
      </w:r>
      <w:r>
        <w:rPr>
          <w:rFonts w:ascii="Times New Roman" w:eastAsia="Times New Roman" w:hAnsi="Times New Roman" w:cs="Times New Roman"/>
        </w:rPr>
        <w:t xml:space="preserve">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740BB6" w:rsidRDefault="00A019BE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40BB6" w:rsidRDefault="00A019BE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</w:t>
      </w:r>
      <w:r>
        <w:rPr>
          <w:rFonts w:ascii="Times New Roman" w:eastAsia="Times New Roman" w:hAnsi="Times New Roman" w:cs="Times New Roman"/>
        </w:rPr>
        <w:t>ставщиков, удостоверяющей качество и комплектность поставленной ими продукции;</w:t>
      </w:r>
    </w:p>
    <w:p w:rsidR="00740BB6" w:rsidRDefault="00A019BE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40BB6" w:rsidRDefault="00A019BE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740BB6" w:rsidRDefault="00A019BE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740BB6" w:rsidRDefault="00A019BE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</w:t>
      </w:r>
      <w:r>
        <w:rPr>
          <w:rFonts w:ascii="Times New Roman" w:hAnsi="Times New Roman" w:cs="Times New Roman"/>
        </w:rPr>
        <w:t xml:space="preserve"> на русском языке: паспорт изделия, инструкция по эксплуатации и т.д</w:t>
      </w:r>
    </w:p>
    <w:p w:rsidR="00740BB6" w:rsidRDefault="00A019BE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740BB6" w:rsidRDefault="00A019BE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</w:t>
      </w:r>
      <w:r>
        <w:rPr>
          <w:rFonts w:ascii="Times New Roman" w:hAnsi="Times New Roman" w:cs="Times New Roman"/>
        </w:rPr>
        <w:t>ссийской Федерации.</w:t>
      </w:r>
    </w:p>
    <w:p w:rsidR="00740BB6" w:rsidRDefault="00A019BE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740BB6" w:rsidRDefault="00A019BE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</w:t>
      </w:r>
      <w:r>
        <w:rPr>
          <w:rFonts w:ascii="Times New Roman" w:hAnsi="Times New Roman" w:cs="Times New Roman"/>
        </w:rPr>
        <w:t>ее 3 (трех) рабочих дней с момента заключения настоящего Договора.</w:t>
      </w:r>
    </w:p>
    <w:p w:rsidR="00740BB6" w:rsidRDefault="00A019BE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740BB6" w:rsidRDefault="00A019BE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</w:t>
      </w:r>
      <w:r>
        <w:rPr>
          <w:sz w:val="22"/>
          <w:szCs w:val="22"/>
        </w:rPr>
        <w:t>уничтожение.</w:t>
      </w:r>
    </w:p>
    <w:p w:rsidR="00740BB6" w:rsidRDefault="00A019BE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</w:t>
      </w:r>
      <w:r>
        <w:rPr>
          <w:sz w:val="22"/>
          <w:szCs w:val="22"/>
        </w:rPr>
        <w:t>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</w:t>
      </w:r>
      <w:r>
        <w:rPr>
          <w:sz w:val="22"/>
          <w:szCs w:val="22"/>
        </w:rPr>
        <w:t>вания товара.</w:t>
      </w:r>
    </w:p>
    <w:p w:rsidR="00740BB6" w:rsidRDefault="00A019BE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740BB6" w:rsidRDefault="00A019BE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</w:t>
      </w:r>
      <w:r>
        <w:rPr>
          <w:sz w:val="22"/>
          <w:szCs w:val="22"/>
        </w:rPr>
        <w:t>лучения продукции Покупателем.</w:t>
      </w:r>
    </w:p>
    <w:p w:rsidR="00740BB6" w:rsidRDefault="00A019BE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40BB6" w:rsidRDefault="00A019B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</w:t>
      </w:r>
      <w:r>
        <w:rPr>
          <w:bCs/>
          <w:sz w:val="22"/>
          <w:szCs w:val="22"/>
        </w:rPr>
        <w:t xml:space="preserve">представление/нарушение </w:t>
      </w:r>
      <w:r>
        <w:rPr>
          <w:sz w:val="22"/>
          <w:szCs w:val="22"/>
        </w:rPr>
        <w:t>сроков представления документов, предусмотренных пп.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</w:t>
      </w:r>
      <w:r>
        <w:rPr>
          <w:sz w:val="22"/>
          <w:szCs w:val="22"/>
        </w:rPr>
        <w:t>лнения данного обязательства.</w:t>
      </w:r>
    </w:p>
    <w:p w:rsidR="00740BB6" w:rsidRDefault="00A019BE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>10% от цены настоящего Договора и возмещает Покупателю причиненные убытки.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</w:t>
      </w:r>
      <w:r>
        <w:rPr>
          <w:sz w:val="22"/>
          <w:szCs w:val="22"/>
        </w:rPr>
        <w:t xml:space="preserve">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40BB6" w:rsidRDefault="00A019B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</w:t>
      </w:r>
      <w:r>
        <w:rPr>
          <w:sz w:val="22"/>
          <w:szCs w:val="22"/>
        </w:rPr>
        <w:t>ия Покупателем своих обязательств по оплате. Всего неустойка должна составлять не более 10 % от суммы просроченного платежа.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</w:t>
      </w:r>
      <w:r>
        <w:rPr>
          <w:sz w:val="22"/>
          <w:szCs w:val="22"/>
        </w:rPr>
        <w:t>ьства до заключения договора (дополнительного соглашения о привлечении/замене субпоставщиков).</w:t>
      </w:r>
    </w:p>
    <w:p w:rsidR="00740BB6" w:rsidRDefault="00A019B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</w:t>
      </w:r>
      <w:r>
        <w:rPr>
          <w:sz w:val="22"/>
          <w:szCs w:val="22"/>
        </w:rPr>
        <w:t>Покупателю штраф в размере 0,1% от стоимости Договора.</w:t>
      </w:r>
    </w:p>
    <w:p w:rsidR="00740BB6" w:rsidRDefault="00A019B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</w:t>
      </w:r>
      <w:r>
        <w:rPr>
          <w:sz w:val="22"/>
          <w:szCs w:val="22"/>
        </w:rPr>
        <w:t>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</w:t>
      </w:r>
      <w:r>
        <w:rPr>
          <w:sz w:val="22"/>
          <w:szCs w:val="22"/>
        </w:rPr>
        <w:t>цати) рабочих дней со дня направления соответствующей претензии.</w:t>
      </w:r>
    </w:p>
    <w:p w:rsidR="00740BB6" w:rsidRDefault="00A019B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</w:t>
      </w:r>
      <w:r>
        <w:rPr>
          <w:sz w:val="22"/>
          <w:szCs w:val="22"/>
        </w:rPr>
        <w:t>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</w:t>
      </w:r>
      <w:r>
        <w:rPr>
          <w:sz w:val="22"/>
          <w:szCs w:val="22"/>
        </w:rPr>
        <w:t xml:space="preserve">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</w:t>
      </w:r>
      <w:r>
        <w:rPr>
          <w:sz w:val="22"/>
          <w:szCs w:val="22"/>
        </w:rPr>
        <w:t>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</w:t>
      </w:r>
      <w:r>
        <w:rPr>
          <w:sz w:val="22"/>
          <w:szCs w:val="22"/>
        </w:rPr>
        <w:t>ков и предпринимателей (РСПП) в соответствии с его правилами, действующими на дату подачи искового заявления.</w:t>
      </w:r>
    </w:p>
    <w:p w:rsidR="00740BB6" w:rsidRDefault="00A019B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40BB6" w:rsidRDefault="00A019B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740BB6" w:rsidRDefault="00A019B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740BB6" w:rsidRDefault="00A019B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</w:t>
      </w:r>
      <w:r>
        <w:rPr>
          <w:sz w:val="22"/>
          <w:szCs w:val="22"/>
        </w:rPr>
        <w:t>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40BB6" w:rsidRDefault="00A019BE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740BB6" w:rsidRDefault="00A019BE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</w:t>
      </w:r>
      <w:r>
        <w:rPr>
          <w:rFonts w:ascii="Times New Roman" w:hAnsi="Times New Roman" w:cs="Times New Roman"/>
        </w:rPr>
        <w:t>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40BB6" w:rsidRDefault="00A019B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</w:t>
      </w:r>
      <w:r>
        <w:rPr>
          <w:rFonts w:ascii="Times New Roman" w:hAnsi="Times New Roman" w:cs="Times New Roman"/>
        </w:rPr>
        <w:t>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</w:t>
      </w:r>
      <w:r>
        <w:rPr>
          <w:rFonts w:ascii="Times New Roman" w:hAnsi="Times New Roman" w:cs="Times New Roman"/>
        </w:rPr>
        <w:t>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</w:t>
      </w:r>
      <w:r>
        <w:rPr>
          <w:rFonts w:ascii="Times New Roman" w:hAnsi="Times New Roman" w:cs="Times New Roman"/>
        </w:rPr>
        <w:t>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</w:t>
      </w:r>
      <w:r>
        <w:rPr>
          <w:rFonts w:ascii="Times New Roman" w:hAnsi="Times New Roman" w:cs="Times New Roman"/>
        </w:rPr>
        <w:t>лагает исполнить обязательства по Договору либо обосновать невозможность их исполнения.</w:t>
      </w:r>
    </w:p>
    <w:p w:rsidR="00740BB6" w:rsidRDefault="00A019BE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</w:t>
      </w:r>
      <w:r>
        <w:rPr>
          <w:rFonts w:ascii="Times New Roman" w:hAnsi="Times New Roman" w:cs="Times New Roman"/>
        </w:rPr>
        <w:t xml:space="preserve">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</w:t>
      </w:r>
      <w:r>
        <w:rPr>
          <w:rFonts w:ascii="Times New Roman" w:hAnsi="Times New Roman" w:cs="Times New Roman"/>
        </w:rPr>
        <w:t>никновения обязательств по возмещению убытков, связанных с прекращением Договора.</w:t>
      </w:r>
    </w:p>
    <w:p w:rsidR="00740BB6" w:rsidRDefault="00A019BE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</w:t>
      </w:r>
      <w:r>
        <w:rPr>
          <w:rFonts w:ascii="Times New Roman" w:hAnsi="Times New Roman" w:cs="Times New Roman"/>
        </w:rPr>
        <w:t>имой силы в установленный Договором срок.</w:t>
      </w:r>
    </w:p>
    <w:p w:rsidR="00740BB6" w:rsidRDefault="00A019B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40BB6" w:rsidRDefault="00A019BE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740BB6" w:rsidRDefault="00A019BE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mes New Roman" w:hAnsi="Times New Roman" w:cs="Times New Roman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0BB6" w:rsidRDefault="00A019BE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</w:t>
      </w:r>
      <w:r>
        <w:rPr>
          <w:rFonts w:ascii="Times New Roman" w:hAnsi="Times New Roman" w:cs="Times New Roman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mes New Roman" w:hAnsi="Times New Roman" w:cs="Times New Roman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40BB6" w:rsidRDefault="00A019BE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mes New Roman" w:hAnsi="Times New Roman" w:cs="Times New Roman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mes New Roman" w:hAnsi="Times New Roman" w:cs="Times New Roman"/>
        </w:rPr>
        <w:t>авомерные цели.</w:t>
      </w:r>
    </w:p>
    <w:p w:rsidR="00740BB6" w:rsidRDefault="00A019B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mes New Roman" w:hAnsi="Times New Roman" w:cs="Times New Roman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40BB6" w:rsidRDefault="00A019BE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mes New Roman" w:hAnsi="Times New Roman" w:cs="Times New Roman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mes New Roman" w:hAnsi="Times New Roman" w:cs="Times New Roman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40BB6" w:rsidRDefault="00A019B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mes New Roman" w:hAnsi="Times New Roman" w:cs="Times New Roman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40BB6" w:rsidRDefault="00A019BE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</w:t>
      </w:r>
      <w:r>
        <w:rPr>
          <w:rFonts w:ascii="Times New Roman" w:hAnsi="Times New Roman" w:cs="Times New Roman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mes New Roman" w:hAnsi="Times New Roman" w:cs="Times New Roman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40BB6" w:rsidRDefault="00A019BE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sz w:val="22"/>
          <w:szCs w:val="22"/>
        </w:rPr>
        <w:t>Российской Федерации.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</w:t>
      </w:r>
      <w:r>
        <w:rPr>
          <w:sz w:val="22"/>
          <w:szCs w:val="22"/>
        </w:rPr>
        <w:t>аздела 9. настоящего Договора, подлежит полному возмещению виновной Стороной.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</w:t>
      </w:r>
      <w:r>
        <w:rPr>
          <w:sz w:val="22"/>
          <w:szCs w:val="22"/>
        </w:rPr>
        <w:t>торонами по типовой форме, утвержденной в ПАО «Россети Сибирь».</w:t>
      </w:r>
    </w:p>
    <w:p w:rsidR="00740BB6" w:rsidRDefault="00A019BE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740BB6" w:rsidRDefault="00A019B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40BB6" w:rsidRDefault="00A019B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mes New Roman" w:hAnsi="Times New Roman" w:cs="Times New Roman"/>
        </w:rPr>
        <w:t>есса).</w:t>
      </w:r>
    </w:p>
    <w:p w:rsidR="00740BB6" w:rsidRDefault="00A019B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</w:t>
      </w:r>
      <w:r>
        <w:rPr>
          <w:rFonts w:ascii="Times New Roman" w:hAnsi="Times New Roman" w:cs="Times New Roman"/>
        </w:rPr>
        <w:t>оимости заключенного договора.</w:t>
      </w:r>
    </w:p>
    <w:p w:rsidR="00740BB6" w:rsidRDefault="00A019B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mes New Roman" w:hAnsi="Times New Roman" w:cs="Times New Roman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740BB6" w:rsidRDefault="00A019BE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740BB6" w:rsidRDefault="00A019BE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Все документы, </w:t>
      </w:r>
      <w:r>
        <w:rPr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40BB6" w:rsidRDefault="00A019BE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</w:t>
      </w:r>
      <w:r>
        <w:rPr>
          <w:sz w:val="22"/>
          <w:szCs w:val="22"/>
        </w:rPr>
        <w:t>твии со ст. 431 ГК РФ подлежит толкованию с учетом буквального значения содержащихся в нем слов и выражений.</w:t>
      </w:r>
    </w:p>
    <w:p w:rsidR="00740BB6" w:rsidRDefault="00A019BE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740BB6" w:rsidRDefault="00A019BE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</w:t>
      </w:r>
      <w:r>
        <w:rPr>
          <w:rFonts w:ascii="Times New Roman" w:hAnsi="Times New Roman" w:cs="Times New Roman"/>
        </w:rPr>
        <w:t>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</w:t>
      </w:r>
      <w:r>
        <w:rPr>
          <w:rFonts w:ascii="Times New Roman" w:hAnsi="Times New Roman" w:cs="Times New Roman"/>
        </w:rPr>
        <w:t xml:space="preserve">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740BB6" w:rsidRDefault="00A019BE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</w:t>
      </w:r>
      <w:r>
        <w:rPr>
          <w:rFonts w:ascii="Times New Roman" w:hAnsi="Times New Roman" w:cs="Times New Roman"/>
        </w:rPr>
        <w:t xml:space="preserve">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</w:t>
      </w:r>
      <w:r>
        <w:rPr>
          <w:rFonts w:ascii="Times New Roman" w:hAnsi="Times New Roman" w:cs="Times New Roman"/>
        </w:rPr>
        <w:t xml:space="preserve">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740BB6" w:rsidRDefault="00A019B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</w:t>
      </w:r>
      <w:r>
        <w:rPr>
          <w:rFonts w:ascii="Times New Roman" w:hAnsi="Times New Roman" w:cs="Times New Roman"/>
        </w:rPr>
        <w:t>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</w:t>
      </w:r>
      <w:r>
        <w:rPr>
          <w:rFonts w:ascii="Times New Roman" w:hAnsi="Times New Roman" w:cs="Times New Roman"/>
        </w:rPr>
        <w:t>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</w:t>
      </w:r>
      <w:r>
        <w:rPr>
          <w:rFonts w:ascii="Times New Roman" w:hAnsi="Times New Roman" w:cs="Times New Roman"/>
        </w:rPr>
        <w:t xml:space="preserve">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740BB6" w:rsidRDefault="00A019BE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</w:t>
      </w:r>
      <w:r>
        <w:rPr>
          <w:rFonts w:ascii="Times New Roman" w:hAnsi="Times New Roman" w:cs="Times New Roman"/>
        </w:rPr>
        <w:t>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</w:t>
      </w:r>
      <w:r>
        <w:rPr>
          <w:rFonts w:ascii="Times New Roman" w:hAnsi="Times New Roman" w:cs="Times New Roman"/>
        </w:rPr>
        <w:t>ему Договору.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</w:t>
      </w:r>
      <w:r>
        <w:rPr>
          <w:spacing w:val="-4"/>
          <w:sz w:val="22"/>
          <w:szCs w:val="22"/>
          <w:lang w:eastAsia="en-US"/>
        </w:rPr>
        <w:t>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</w:t>
      </w:r>
      <w:r>
        <w:rPr>
          <w:rFonts w:ascii="Times New Roman" w:hAnsi="Times New Roman" w:cs="Times New Roman"/>
        </w:rPr>
        <w:t>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40BB6" w:rsidRDefault="00A019BE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</w:t>
      </w:r>
      <w:r>
        <w:rPr>
          <w:rFonts w:ascii="Times New Roman" w:hAnsi="Times New Roman" w:cs="Times New Roman"/>
        </w:rPr>
        <w:t xml:space="preserve"> (или) лицом, которому обязательство по исполнению сделки (операции) передано по договору или закону;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</w:t>
      </w:r>
      <w:r>
        <w:rPr>
          <w:rFonts w:ascii="Times New Roman" w:hAnsi="Times New Roman" w:cs="Times New Roman"/>
        </w:rPr>
        <w:t>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</w:t>
      </w:r>
      <w:r>
        <w:rPr>
          <w:rFonts w:ascii="Times New Roman" w:hAnsi="Times New Roman" w:cs="Times New Roman"/>
        </w:rPr>
        <w:t>ыми лицами и фактическое исполнение обязательств по данной сделке;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</w:t>
      </w:r>
      <w:r>
        <w:rPr>
          <w:rFonts w:ascii="Times New Roman" w:hAnsi="Times New Roman" w:cs="Times New Roman"/>
        </w:rPr>
        <w:t>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Федерации и норматив</w:t>
      </w:r>
      <w:r>
        <w:rPr>
          <w:rFonts w:ascii="Times New Roman" w:hAnsi="Times New Roman" w:cs="Times New Roman"/>
        </w:rPr>
        <w:t xml:space="preserve">ными правовыми актами по бухгалтерскому учету, представляет годовую бухгалтерскую отчетность в налоговый орган; 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Российской Федерации </w:t>
      </w:r>
      <w:r>
        <w:rPr>
          <w:rFonts w:ascii="Times New Roman" w:hAnsi="Times New Roman" w:cs="Times New Roman"/>
        </w:rPr>
        <w:t>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mes New Roman" w:hAnsi="Times New Roman" w:cs="Times New Roman"/>
        </w:rPr>
        <w:t>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</w:t>
      </w:r>
      <w:r>
        <w:rPr>
          <w:rFonts w:ascii="Times New Roman" w:hAnsi="Times New Roman" w:cs="Times New Roman"/>
        </w:rPr>
        <w:t>ает в налоговой отчетности по НДС все суммы НДС, предъявленные Покупателю;</w:t>
      </w:r>
    </w:p>
    <w:p w:rsidR="00740BB6" w:rsidRDefault="00A019BE">
      <w:pPr>
        <w:pStyle w:val="afd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283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</w:t>
      </w:r>
      <w:r>
        <w:rPr>
          <w:sz w:val="22"/>
          <w:szCs w:val="22"/>
        </w:rPr>
        <w:t>или все вместе), указанные в п. 12.3. настоящего Договора, и это повлечет:</w:t>
      </w:r>
    </w:p>
    <w:p w:rsidR="00740BB6" w:rsidRDefault="00A019BE">
      <w:pPr>
        <w:pStyle w:val="afd"/>
        <w:widowControl w:val="0"/>
        <w:numPr>
          <w:ilvl w:val="0"/>
          <w:numId w:val="1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mes New Roman" w:hAnsi="Times New Roman" w:cs="Times New Roman"/>
        </w:rPr>
        <w:t xml:space="preserve"> прибыли или включить НДС в состав налоговых вычетов и(или)</w:t>
      </w:r>
    </w:p>
    <w:p w:rsidR="00740BB6" w:rsidRDefault="00A019BE">
      <w:pPr>
        <w:pStyle w:val="afd"/>
        <w:widowControl w:val="0"/>
        <w:numPr>
          <w:ilvl w:val="0"/>
          <w:numId w:val="1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</w:t>
      </w:r>
      <w:r>
        <w:rPr>
          <w:rFonts w:ascii="Times New Roman" w:hAnsi="Times New Roman" w:cs="Times New Roman"/>
        </w:rPr>
        <w:t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40BB6" w:rsidRDefault="00A019BE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</w:t>
      </w:r>
      <w:r>
        <w:rPr>
          <w:rFonts w:ascii="Times New Roman" w:hAnsi="Times New Roman" w:cs="Times New Roman"/>
        </w:rPr>
        <w:t xml:space="preserve">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</w:t>
      </w:r>
      <w:r>
        <w:rPr>
          <w:sz w:val="22"/>
          <w:szCs w:val="22"/>
        </w:rPr>
        <w:t xml:space="preserve">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</w:t>
      </w:r>
      <w:r>
        <w:rPr>
          <w:sz w:val="22"/>
          <w:szCs w:val="22"/>
        </w:rPr>
        <w:t>мущественные потери.</w:t>
      </w:r>
    </w:p>
    <w:p w:rsidR="00740BB6" w:rsidRDefault="00A019BE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740BB6" w:rsidRDefault="00A019BE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40BB6" w:rsidRDefault="00A019B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740BB6" w:rsidRDefault="00A019B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со стороны Покупателя - Батурин Николай Владимирович, тел.: +7</w:t>
      </w:r>
      <w:r>
        <w:rPr>
          <w:sz w:val="22"/>
          <w:szCs w:val="22"/>
        </w:rPr>
        <w:t xml:space="preserve"> (39422) 9-86-54, </w:t>
      </w:r>
    </w:p>
    <w:p w:rsidR="00740BB6" w:rsidRDefault="00A019B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740BB6" w:rsidRDefault="00A019B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740BB6" w:rsidRDefault="00A019B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740BB6" w:rsidRDefault="00A019B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740BB6" w:rsidRDefault="00A019BE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</w:t>
      </w:r>
      <w:r>
        <w:rPr>
          <w:rFonts w:ascii="Times New Roman" w:hAnsi="Times New Roman" w:cs="Times New Roman"/>
        </w:rPr>
        <w:t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</w:t>
      </w:r>
      <w:r>
        <w:rPr>
          <w:sz w:val="22"/>
          <w:szCs w:val="22"/>
        </w:rPr>
        <w:t>ного исполнения сторонами своих обязательств.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</w:t>
      </w:r>
      <w:r>
        <w:rPr>
          <w:bCs/>
          <w:sz w:val="22"/>
          <w:szCs w:val="22"/>
        </w:rPr>
        <w:t>ния (как письменные, так и устные) сторон по этому предмету, имевшие место до дня подписания Договора.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</w:t>
      </w:r>
      <w:r>
        <w:rPr>
          <w:sz w:val="22"/>
          <w:szCs w:val="22"/>
        </w:rPr>
        <w:t>ми представителями обеих Сторон.</w:t>
      </w:r>
    </w:p>
    <w:p w:rsidR="00740BB6" w:rsidRDefault="00A019BE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40BB6" w:rsidRDefault="00A019BE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</w:t>
      </w:r>
      <w:r>
        <w:rPr>
          <w:sz w:val="22"/>
          <w:szCs w:val="22"/>
        </w:rPr>
        <w:t xml:space="preserve">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40BB6" w:rsidRDefault="00A019BE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</w:t>
      </w:r>
      <w:r>
        <w:rPr>
          <w:spacing w:val="-4"/>
          <w:sz w:val="22"/>
          <w:szCs w:val="22"/>
        </w:rPr>
        <w:t>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</w:t>
      </w:r>
      <w:r>
        <w:rPr>
          <w:sz w:val="22"/>
          <w:szCs w:val="22"/>
        </w:rPr>
        <w:t>ит от Стороны по договору и получен Стороной по договору.</w:t>
      </w:r>
    </w:p>
    <w:p w:rsidR="00740BB6" w:rsidRDefault="00A019B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</w:t>
      </w:r>
      <w:r>
        <w:rPr>
          <w:rFonts w:ascii="Times New Roman" w:eastAsia="Times New Roman" w:hAnsi="Times New Roman" w:cs="Times New Roman"/>
          <w:color w:val="0000FF"/>
          <w:u w:val="single"/>
        </w:rPr>
        <w:t>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740BB6" w:rsidRDefault="00A019B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</w:t>
      </w:r>
      <w:r>
        <w:rPr>
          <w:rFonts w:ascii="Times New Roman" w:hAnsi="Times New Roman" w:cs="Times New Roman"/>
        </w:rPr>
        <w:t xml:space="preserve">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</w:t>
        </w:r>
        <w:r>
          <w:rPr>
            <w:rStyle w:val="af5"/>
            <w:rFonts w:ascii="Times New Roman" w:hAnsi="Times New Roman" w:cs="Times New Roman"/>
          </w:rPr>
          <w:t>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740BB6" w:rsidRDefault="00A019BE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740BB6" w:rsidRDefault="00A019BE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40BB6" w:rsidRDefault="00A019BE">
      <w:pPr>
        <w:pStyle w:val="af2"/>
        <w:widowControl w:val="0"/>
        <w:numPr>
          <w:ilvl w:val="1"/>
          <w:numId w:val="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740BB6" w:rsidRDefault="00A019BE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</w:t>
      </w:r>
      <w:r>
        <w:rPr>
          <w:sz w:val="22"/>
          <w:szCs w:val="22"/>
        </w:rPr>
        <w:t>щих равную юридическую силу, по одному для каждой из Сторон.</w:t>
      </w:r>
    </w:p>
    <w:p w:rsidR="00740BB6" w:rsidRDefault="00A019BE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740BB6" w:rsidRDefault="00A019BE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740BB6" w:rsidRDefault="00A019BE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740BB6" w:rsidRDefault="00A019BE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740BB6" w:rsidRDefault="00A019BE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</w:t>
      </w:r>
      <w:r>
        <w:rPr>
          <w:rFonts w:ascii="Times New Roman" w:hAnsi="Times New Roman" w:cs="Times New Roman"/>
        </w:rPr>
        <w:t xml:space="preserve"> на обработку персональных данных (форма).</w:t>
      </w:r>
    </w:p>
    <w:p w:rsidR="00740BB6" w:rsidRDefault="00740BB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40BB6" w:rsidRDefault="00A019B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5244"/>
        <w:gridCol w:w="4677"/>
      </w:tblGrid>
      <w:tr w:rsidR="00740BB6">
        <w:trPr>
          <w:trHeight w:val="411"/>
        </w:trPr>
        <w:tc>
          <w:tcPr>
            <w:tcW w:w="5244" w:type="dxa"/>
          </w:tcPr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740BB6" w:rsidRDefault="00A019B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677" w:type="dxa"/>
          </w:tcPr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740BB6" w:rsidRDefault="00740BB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0BB6" w:rsidRDefault="00A019B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740BB6" w:rsidRDefault="00A019B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740BB6" w:rsidRDefault="00A019B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740BB6" w:rsidRDefault="00A019B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740BB6" w:rsidRDefault="00A019B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740BB6" w:rsidRDefault="00A019B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740BB6" w:rsidRDefault="00A019B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740BB6">
        <w:trPr>
          <w:trHeight w:val="202"/>
        </w:trPr>
        <w:tc>
          <w:tcPr>
            <w:tcW w:w="5244" w:type="dxa"/>
          </w:tcPr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677" w:type="dxa"/>
          </w:tcPr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740BB6">
        <w:trPr>
          <w:trHeight w:val="679"/>
        </w:trPr>
        <w:tc>
          <w:tcPr>
            <w:tcW w:w="5244" w:type="dxa"/>
          </w:tcPr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677" w:type="dxa"/>
          </w:tcPr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0BB6" w:rsidRDefault="00A019B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740BB6" w:rsidRDefault="00740BB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40BB6" w:rsidRDefault="00A019BE">
      <w:r>
        <w:br w:type="page" w:clear="all"/>
      </w:r>
    </w:p>
    <w:p w:rsidR="00740BB6" w:rsidRDefault="00740BB6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740BB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740BB6" w:rsidRDefault="00740BB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0BB6" w:rsidRDefault="00A019BE">
      <w:pPr>
        <w:spacing w:after="0" w:line="240" w:lineRule="auto"/>
        <w:ind w:left="1020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740BB6" w:rsidRDefault="00A019BE">
      <w:pPr>
        <w:spacing w:after="0" w:line="240" w:lineRule="auto"/>
        <w:ind w:left="10205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740BB6" w:rsidRDefault="00A019B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740BB6" w:rsidRDefault="00740BB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40BB6" w:rsidRDefault="00A019B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№_______от _______20__г.</w:t>
      </w:r>
    </w:p>
    <w:p w:rsidR="00740BB6" w:rsidRDefault="00A019B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к договору поставки № _____________от________20__г.</w:t>
      </w:r>
    </w:p>
    <w:p w:rsidR="00740BB6" w:rsidRDefault="00740BB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165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1559"/>
        <w:gridCol w:w="4393"/>
        <w:gridCol w:w="1843"/>
        <w:gridCol w:w="1134"/>
        <w:gridCol w:w="850"/>
        <w:gridCol w:w="1701"/>
        <w:gridCol w:w="1843"/>
      </w:tblGrid>
      <w:tr w:rsidR="00740BB6"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1559" w:type="dxa"/>
            <w:vAlign w:val="center"/>
          </w:tcPr>
          <w:p w:rsidR="00740BB6" w:rsidRDefault="00A019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4393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1134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843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740BB6">
        <w:trPr>
          <w:trHeight w:val="301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3176670019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Домкрат гидравлический 3т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Домкрат гидравлический 3т: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 домкрата: бутылочный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домкрата: гидравлический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Грузоподъемность, т: 3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Рабочий ход, мм: 140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Минимальная высота подъема, мм: 285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Максимальная высота подъема, мм: 285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1000010617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Домкрат подкатной 5т TOR-5 108504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Домкрат подкатной 5т TOR-5 108504: Грузоподъемность, т 5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Высота подхвата, мм 150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Высота подъема, мм 600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Габариты, мм 1000х360х180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3176670007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(ПЗ)Домкрат гидравлический 30т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(ПЗ)Домкрат гидравлический 30т:Грузоподъемность - 30 т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Высота подхвата - 255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Высота подъема - 415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штоков - 1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Рабочий ход - 160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 корпуса - металл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 нетто - 12.4 кг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Тип - одноплунжерный 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3176670012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(ПЗ)Домкрат гидравлический 6т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(ПЗ)Домкрат гидравлический 6т: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Грузоподъемность:6 т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Высота подхвата:183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Высота подъема:360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штоков:1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Рабочий ход:113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 нетто:3.385 кг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4221480001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Вилка нагрузочная НВ-04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Вилка нагрузочная НВ-04: Ток нагрузки - 100 А, 50 А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Напряжение - 0-32 В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Тип вольтметра - Цифровой ЖК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Точность - 0.5 %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Время измерения - не более 9 сек.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Номинальное сопротивление - 0,2 Ом ± 10%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Ёмкость тестируемых АКБ - 15-240 А-ч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 брутто - 860 гр.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Размеры - 85х160х210 мм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4577300010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Маслораздатчик 16 л Pressol 17790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Маслораздатчик 16 л Pressol 17790: Емкость бака - 16 л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Длина шланга - 2 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Назначение - для масла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Конструкция - передвижной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Max вязкость масла - SAE40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Производительность - 85 см3/ход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Габариты без упаковки - 500х260х600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 нетто - 6.6 кг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Раздаточный шланг - 2 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Насос - ручной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4591360029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Шприц плунжерный PL-43323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Шприц плунжерный PL-43323: Объем шприца, куб.см - 500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Использование картриджа - 400 гр.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Принадлежности в комплекте - Гибкий шланг с насадкой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Подача смазки - Автоматическая (при удержании курка)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Размер резьбы - 1/8"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Ширина(мм) - 190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Высота(мм) - 80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Длина(мм) - 440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Вес(гр) - 2200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4833280016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(ПЗ)Подставка под машину 3т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(ПЗ)Подставка под машину 3т: Тип - подставка страховочная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Max рабочая высота - 425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Min рабочая высота - 295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Грузоподъемность - 3 т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 нетто  - 5.425 кг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 корпуса - металл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8"/>
        </w:trPr>
        <w:tc>
          <w:tcPr>
            <w:tcW w:w="567" w:type="dxa"/>
            <w:vAlign w:val="center"/>
          </w:tcPr>
          <w:p w:rsidR="00740BB6" w:rsidRDefault="00A019B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4833280015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40BB6" w:rsidRDefault="00A019B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(ПЗ)Подставка под машину 6т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(ПЗ)Подставка под машину 6т: Тип - подставка страховочная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Max рабочая высота - 600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Min рабочая высота - 410 мм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Грузоподъемность - 6 т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Вес нетто - 4.3 кг</w:t>
            </w:r>
          </w:p>
          <w:p w:rsidR="00740BB6" w:rsidRDefault="00A019B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Материал корпуса - металл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BB6" w:rsidRDefault="00A019B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68"/>
        </w:trPr>
        <w:tc>
          <w:tcPr>
            <w:tcW w:w="13323" w:type="dxa"/>
            <w:gridSpan w:val="8"/>
            <w:vAlign w:val="center"/>
          </w:tcPr>
          <w:p w:rsidR="00740BB6" w:rsidRDefault="00A019B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40BB6">
        <w:trPr>
          <w:trHeight w:val="273"/>
        </w:trPr>
        <w:tc>
          <w:tcPr>
            <w:tcW w:w="13323" w:type="dxa"/>
            <w:gridSpan w:val="8"/>
            <w:vAlign w:val="center"/>
          </w:tcPr>
          <w:p w:rsidR="00740BB6" w:rsidRDefault="00A019B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0BB6">
        <w:trPr>
          <w:trHeight w:val="276"/>
        </w:trPr>
        <w:tc>
          <w:tcPr>
            <w:tcW w:w="13323" w:type="dxa"/>
            <w:gridSpan w:val="8"/>
            <w:vAlign w:val="center"/>
          </w:tcPr>
          <w:p w:rsidR="00740BB6" w:rsidRDefault="00A019B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843" w:type="dxa"/>
            <w:vAlign w:val="center"/>
          </w:tcPr>
          <w:p w:rsidR="00740BB6" w:rsidRDefault="00740BB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40BB6" w:rsidRDefault="00740BB6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740BB6" w:rsidRDefault="00A019BE">
      <w:pPr>
        <w:pStyle w:val="af2"/>
        <w:widowControl w:val="0"/>
        <w:tabs>
          <w:tab w:val="left" w:pos="10435"/>
        </w:tabs>
        <w:spacing w:before="0" w:after="0" w:line="240" w:lineRule="auto"/>
        <w:ind w:left="283"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>
        <w:rPr>
          <w:sz w:val="22"/>
          <w:szCs w:val="22"/>
        </w:rPr>
        <w:t>с 10.01.2025 г.</w:t>
      </w:r>
      <w:r>
        <w:rPr>
          <w:sz w:val="22"/>
          <w:szCs w:val="22"/>
        </w:rPr>
        <w:t xml:space="preserve"> в течение 30 (тридцати) календарных дней.</w:t>
      </w:r>
    </w:p>
    <w:p w:rsidR="00740BB6" w:rsidRDefault="00A019BE">
      <w:pPr>
        <w:widowControl w:val="0"/>
        <w:spacing w:after="0" w:line="240" w:lineRule="auto"/>
        <w:ind w:left="28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Способ поставки товара - транспортом Поставщика: Центральный склад, г. Кызыл, </w:t>
      </w:r>
      <w:r>
        <w:rPr>
          <w:rFonts w:ascii="Times New Roman" w:eastAsia="Times New Roman" w:hAnsi="Times New Roman" w:cs="Times New Roman"/>
        </w:rPr>
        <w:t>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740BB6" w:rsidRDefault="00A019BE">
      <w:pPr>
        <w:widowControl w:val="0"/>
        <w:spacing w:after="0" w:line="240" w:lineRule="auto"/>
        <w:ind w:left="28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740BB6" w:rsidRDefault="00A019BE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740BB6" w:rsidRDefault="00740BB6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</w:rPr>
      </w:pPr>
    </w:p>
    <w:p w:rsidR="00740BB6" w:rsidRDefault="00740BB6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</w:rPr>
      </w:pPr>
    </w:p>
    <w:p w:rsidR="00740BB6" w:rsidRDefault="00A019BE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ПОКУ</w:t>
      </w:r>
      <w:r>
        <w:rPr>
          <w:rFonts w:ascii="Times New Roman" w:hAnsi="Times New Roman" w:cs="Times New Roman"/>
          <w:bCs/>
        </w:rPr>
        <w:t xml:space="preserve">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740BB6" w:rsidRDefault="00740BB6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  <w:bCs/>
        </w:rPr>
      </w:pPr>
    </w:p>
    <w:p w:rsidR="00740BB6" w:rsidRDefault="00740BB6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</w:rPr>
      </w:pPr>
    </w:p>
    <w:p w:rsidR="00740BB6" w:rsidRDefault="00A019BE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740BB6" w:rsidRDefault="00A019BE">
      <w:pPr>
        <w:widowControl w:val="0"/>
        <w:suppressLineNumbers/>
        <w:spacing w:after="0" w:line="240" w:lineRule="auto"/>
        <w:ind w:left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М.П.  </w:t>
      </w:r>
      <w:r>
        <w:rPr>
          <w:rFonts w:ascii="Times New Roman" w:hAnsi="Times New Roman" w:cs="Times New Roman"/>
        </w:rPr>
        <w:t xml:space="preserve"> </w:t>
      </w:r>
    </w:p>
    <w:p w:rsidR="00740BB6" w:rsidRDefault="00740BB6">
      <w:pPr>
        <w:suppressLineNumbers/>
        <w:rPr>
          <w:rFonts w:ascii="Times New Roman" w:hAnsi="Times New Roman" w:cs="Times New Roman"/>
        </w:rPr>
        <w:sectPr w:rsidR="00740BB6">
          <w:pgSz w:w="16838" w:h="11906" w:orient="landscape"/>
          <w:pgMar w:top="1134" w:right="709" w:bottom="849" w:left="567" w:header="709" w:footer="709" w:gutter="0"/>
          <w:cols w:space="708"/>
          <w:docGrid w:linePitch="360"/>
        </w:sectPr>
      </w:pPr>
    </w:p>
    <w:p w:rsidR="00740BB6" w:rsidRDefault="00A019BE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740BB6" w:rsidRDefault="00A019B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740BB6" w:rsidRDefault="00A019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740BB6" w:rsidRDefault="00A019B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от "____" __________ 20___г</w:t>
      </w:r>
    </w:p>
    <w:p w:rsidR="00740BB6" w:rsidRDefault="00A019BE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740BB6" w:rsidRDefault="00740BB6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740BB6" w:rsidRDefault="00A019B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740BB6" w:rsidRDefault="00A019B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925"/>
        <w:gridCol w:w="1646"/>
        <w:gridCol w:w="1442"/>
        <w:gridCol w:w="1508"/>
        <w:gridCol w:w="1538"/>
        <w:gridCol w:w="1591"/>
      </w:tblGrid>
      <w:tr w:rsidR="00740BB6">
        <w:trPr>
          <w:trHeight w:val="278"/>
        </w:trPr>
        <w:tc>
          <w:tcPr>
            <w:tcW w:w="100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740BB6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40BB6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40BB6" w:rsidRDefault="00A019B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40BB6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BB6" w:rsidRDefault="00A019B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B6" w:rsidRDefault="0074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B6" w:rsidRDefault="0074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B6" w:rsidRDefault="0074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B6" w:rsidRDefault="007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B6" w:rsidRDefault="0074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B6" w:rsidRDefault="00740B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BB6" w:rsidRDefault="00740BB6">
            <w:pPr>
              <w:jc w:val="center"/>
              <w:rPr>
                <w:sz w:val="20"/>
                <w:szCs w:val="20"/>
              </w:rPr>
            </w:pPr>
          </w:p>
        </w:tc>
      </w:tr>
    </w:tbl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rPr>
          <w:rFonts w:ascii="Times New Roman" w:eastAsia="Times New Roman" w:hAnsi="Times New Roman" w:cs="Times New Roman"/>
        </w:rPr>
      </w:pP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A019B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A019B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Приложение № 3</w:t>
      </w:r>
    </w:p>
    <w:p w:rsidR="00740BB6" w:rsidRDefault="00A019B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к Договору №________________</w:t>
      </w:r>
    </w:p>
    <w:p w:rsidR="00740BB6" w:rsidRDefault="00A019BE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740BB6" w:rsidRDefault="00740BB6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40BB6" w:rsidRDefault="00740BB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740BB6" w:rsidRDefault="00A019B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740BB6" w:rsidRDefault="00740BB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740BB6" w:rsidRDefault="00740BB6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740BB6" w:rsidRDefault="00A019B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740BB6" w:rsidRDefault="00A019BE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740BB6" w:rsidRDefault="00740BB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40BB6" w:rsidRDefault="00A019B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740BB6" w:rsidRDefault="00A019BE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740BB6" w:rsidRDefault="00A019B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740BB6" w:rsidRDefault="00A019B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740BB6" w:rsidRDefault="00A019B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740BB6" w:rsidRDefault="00A019B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740BB6" w:rsidRDefault="00A019B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740BB6" w:rsidRDefault="00A019B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740BB6" w:rsidRDefault="00A019BE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40BB6" w:rsidRDefault="00A019BE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740BB6" w:rsidRDefault="00A019B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740BB6" w:rsidRDefault="00740BB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40BB6" w:rsidRDefault="00A019B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40BB6" w:rsidRDefault="00A019B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740BB6" w:rsidRDefault="00740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740BB6">
        <w:trPr>
          <w:trHeight w:val="80"/>
        </w:trPr>
        <w:tc>
          <w:tcPr>
            <w:tcW w:w="10613" w:type="dxa"/>
          </w:tcPr>
          <w:p w:rsidR="00740BB6" w:rsidRDefault="0074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40BB6">
        <w:tc>
          <w:tcPr>
            <w:tcW w:w="10613" w:type="dxa"/>
          </w:tcPr>
          <w:p w:rsidR="00740BB6" w:rsidRDefault="00A01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740BB6">
        <w:trPr>
          <w:trHeight w:val="3050"/>
        </w:trPr>
        <w:tc>
          <w:tcPr>
            <w:tcW w:w="10613" w:type="dxa"/>
          </w:tcPr>
          <w:p w:rsidR="00740BB6" w:rsidRDefault="0074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5" w:type="dxa"/>
              <w:tblLook w:val="04A0" w:firstRow="1" w:lastRow="0" w:firstColumn="1" w:lastColumn="0" w:noHBand="0" w:noVBand="1"/>
            </w:tblPr>
            <w:tblGrid>
              <w:gridCol w:w="4786"/>
              <w:gridCol w:w="9519"/>
            </w:tblGrid>
            <w:tr w:rsidR="00740BB6">
              <w:trPr>
                <w:trHeight w:val="411"/>
              </w:trPr>
              <w:tc>
                <w:tcPr>
                  <w:tcW w:w="4786" w:type="dxa"/>
                </w:tcPr>
                <w:p w:rsidR="00740BB6" w:rsidRDefault="00740BB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40BB6" w:rsidRDefault="00740BB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740BB6" w:rsidRDefault="00740BB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740BB6" w:rsidRDefault="00740BB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40BB6" w:rsidRDefault="00740BB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740BB6" w:rsidRDefault="00740BB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740BB6">
              <w:trPr>
                <w:trHeight w:val="394"/>
              </w:trPr>
              <w:tc>
                <w:tcPr>
                  <w:tcW w:w="4786" w:type="dxa"/>
                </w:tcPr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740BB6">
              <w:trPr>
                <w:trHeight w:val="679"/>
              </w:trPr>
              <w:tc>
                <w:tcPr>
                  <w:tcW w:w="4786" w:type="dxa"/>
                </w:tcPr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40BB6" w:rsidRDefault="00A019B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740BB6" w:rsidRDefault="00740BB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40BB6" w:rsidRDefault="00740BB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40BB6" w:rsidRDefault="00740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740BB6" w:rsidRDefault="00A019B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740BB6" w:rsidRDefault="00A019B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:rsidR="00740BB6" w:rsidRDefault="00740BB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40BB6" w:rsidRDefault="00740B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740BB6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BB6" w:rsidRDefault="00A019BE">
      <w:pPr>
        <w:spacing w:after="0" w:line="240" w:lineRule="auto"/>
      </w:pPr>
      <w:r>
        <w:separator/>
      </w:r>
    </w:p>
  </w:endnote>
  <w:endnote w:type="continuationSeparator" w:id="0">
    <w:p w:rsidR="00740BB6" w:rsidRDefault="00A01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40BB6" w:rsidRDefault="00A019B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40BB6" w:rsidRDefault="00740BB6">
    <w:pPr>
      <w:pStyle w:val="af9"/>
    </w:pPr>
  </w:p>
  <w:p w:rsidR="00740BB6" w:rsidRDefault="00740BB6">
    <w:pPr>
      <w:pStyle w:val="af9"/>
    </w:pPr>
  </w:p>
  <w:p w:rsidR="00740BB6" w:rsidRDefault="00740BB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BB6" w:rsidRDefault="00A019BE">
      <w:pPr>
        <w:spacing w:after="0" w:line="240" w:lineRule="auto"/>
      </w:pPr>
      <w:r>
        <w:separator/>
      </w:r>
    </w:p>
  </w:footnote>
  <w:footnote w:type="continuationSeparator" w:id="0">
    <w:p w:rsidR="00740BB6" w:rsidRDefault="00A019BE">
      <w:pPr>
        <w:spacing w:after="0" w:line="240" w:lineRule="auto"/>
      </w:pPr>
      <w:r>
        <w:continuationSeparator/>
      </w:r>
    </w:p>
  </w:footnote>
  <w:footnote w:id="1">
    <w:p w:rsidR="00740BB6" w:rsidRDefault="00A019BE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40BB6" w:rsidRDefault="00A019B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740BB6" w:rsidRDefault="00A019B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0E7C"/>
    <w:multiLevelType w:val="multilevel"/>
    <w:tmpl w:val="5588C4D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83913C4"/>
    <w:multiLevelType w:val="multilevel"/>
    <w:tmpl w:val="8902B7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F21239"/>
    <w:multiLevelType w:val="multilevel"/>
    <w:tmpl w:val="ADBEE0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E33E8D"/>
    <w:multiLevelType w:val="multilevel"/>
    <w:tmpl w:val="BF9A15C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3D407131"/>
    <w:multiLevelType w:val="hybridMultilevel"/>
    <w:tmpl w:val="6796837E"/>
    <w:lvl w:ilvl="0" w:tplc="EF6C90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E1EFE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1EAD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1D837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B7ADD7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1684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EBCD6E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FA46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60B2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3A83D77"/>
    <w:multiLevelType w:val="hybridMultilevel"/>
    <w:tmpl w:val="6680CB0A"/>
    <w:lvl w:ilvl="0" w:tplc="DAE05D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1C6F5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E9EF1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DC34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392F2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3ACB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3CEB6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24EE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6EC00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D917527"/>
    <w:multiLevelType w:val="multilevel"/>
    <w:tmpl w:val="A872CB6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525D7FDF"/>
    <w:multiLevelType w:val="hybridMultilevel"/>
    <w:tmpl w:val="DE54D946"/>
    <w:lvl w:ilvl="0" w:tplc="0C44C84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6F406AF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0C4F6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7B6056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13A66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3E90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3788F1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CC1C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E4A1B6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54660749"/>
    <w:multiLevelType w:val="multilevel"/>
    <w:tmpl w:val="97726F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0A0DBC"/>
    <w:multiLevelType w:val="hybridMultilevel"/>
    <w:tmpl w:val="51D4A48A"/>
    <w:lvl w:ilvl="0" w:tplc="E4F4EC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97215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3BC1D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EF4EC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9A8AD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B442B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EC4B2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5C95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DF806E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A221B50"/>
    <w:multiLevelType w:val="multilevel"/>
    <w:tmpl w:val="C8F016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7739E4"/>
    <w:multiLevelType w:val="hybridMultilevel"/>
    <w:tmpl w:val="1C7E7654"/>
    <w:lvl w:ilvl="0" w:tplc="1392132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7C67E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C2633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041C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E26C2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C180F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7643F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01617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61A8C7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ECC73E5"/>
    <w:multiLevelType w:val="hybridMultilevel"/>
    <w:tmpl w:val="C9CC266E"/>
    <w:lvl w:ilvl="0" w:tplc="A6B2873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B1A69A46">
      <w:start w:val="1"/>
      <w:numFmt w:val="lowerLetter"/>
      <w:lvlText w:val="%2."/>
      <w:lvlJc w:val="left"/>
      <w:pPr>
        <w:ind w:left="1647" w:hanging="360"/>
      </w:pPr>
    </w:lvl>
    <w:lvl w:ilvl="2" w:tplc="1F127590">
      <w:start w:val="1"/>
      <w:numFmt w:val="lowerRoman"/>
      <w:lvlText w:val="%3."/>
      <w:lvlJc w:val="right"/>
      <w:pPr>
        <w:ind w:left="2367" w:hanging="180"/>
      </w:pPr>
    </w:lvl>
    <w:lvl w:ilvl="3" w:tplc="9956FA74">
      <w:start w:val="1"/>
      <w:numFmt w:val="decimal"/>
      <w:lvlText w:val="%4."/>
      <w:lvlJc w:val="left"/>
      <w:pPr>
        <w:ind w:left="3087" w:hanging="360"/>
      </w:pPr>
    </w:lvl>
    <w:lvl w:ilvl="4" w:tplc="FFB460BC">
      <w:start w:val="1"/>
      <w:numFmt w:val="lowerLetter"/>
      <w:pStyle w:val="a"/>
      <w:lvlText w:val="%5."/>
      <w:lvlJc w:val="left"/>
      <w:pPr>
        <w:ind w:left="3807" w:hanging="360"/>
      </w:pPr>
    </w:lvl>
    <w:lvl w:ilvl="5" w:tplc="A3F20EC4">
      <w:start w:val="1"/>
      <w:numFmt w:val="lowerRoman"/>
      <w:lvlText w:val="%6."/>
      <w:lvlJc w:val="right"/>
      <w:pPr>
        <w:ind w:left="4527" w:hanging="180"/>
      </w:pPr>
    </w:lvl>
    <w:lvl w:ilvl="6" w:tplc="BCAA6786">
      <w:start w:val="1"/>
      <w:numFmt w:val="decimal"/>
      <w:lvlText w:val="%7."/>
      <w:lvlJc w:val="left"/>
      <w:pPr>
        <w:ind w:left="5247" w:hanging="360"/>
      </w:pPr>
    </w:lvl>
    <w:lvl w:ilvl="7" w:tplc="17EC08D2">
      <w:start w:val="1"/>
      <w:numFmt w:val="lowerLetter"/>
      <w:lvlText w:val="%8."/>
      <w:lvlJc w:val="left"/>
      <w:pPr>
        <w:ind w:left="5967" w:hanging="360"/>
      </w:pPr>
    </w:lvl>
    <w:lvl w:ilvl="8" w:tplc="9C2602FA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EF4DEA"/>
    <w:multiLevelType w:val="hybridMultilevel"/>
    <w:tmpl w:val="BE205D4E"/>
    <w:lvl w:ilvl="0" w:tplc="FCC80C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66A68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8ECC6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61AA24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4786B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EFC8B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03AEC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DF072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56020B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D005726"/>
    <w:multiLevelType w:val="multilevel"/>
    <w:tmpl w:val="86DC20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6F0D07D2"/>
    <w:multiLevelType w:val="multilevel"/>
    <w:tmpl w:val="0AACD8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70EA1665"/>
    <w:multiLevelType w:val="multilevel"/>
    <w:tmpl w:val="112C20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8"/>
  </w:num>
  <w:num w:numId="7">
    <w:abstractNumId w:val="1"/>
  </w:num>
  <w:num w:numId="8">
    <w:abstractNumId w:val="10"/>
  </w:num>
  <w:num w:numId="9">
    <w:abstractNumId w:val="2"/>
  </w:num>
  <w:num w:numId="10">
    <w:abstractNumId w:val="12"/>
  </w:num>
  <w:num w:numId="11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3">
    <w:abstractNumId w:val="13"/>
  </w:num>
  <w:num w:numId="14">
    <w:abstractNumId w:val="5"/>
  </w:num>
  <w:num w:numId="15">
    <w:abstractNumId w:val="4"/>
  </w:num>
  <w:num w:numId="16">
    <w:abstractNumId w:val="9"/>
  </w:num>
  <w:num w:numId="17">
    <w:abstractNumId w:val="11"/>
  </w:num>
  <w:num w:numId="18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9">
    <w:abstractNumId w:val="15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BB6"/>
    <w:rsid w:val="00740BB6"/>
    <w:rsid w:val="00A01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DF2E"/>
  <w15:docId w15:val="{94C0E139-689C-4E7E-A70E-185C332C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basedOn w:val="a0"/>
    <w:next w:val="a0"/>
    <w:link w:val="3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6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styleId="aa">
    <w:name w:val="footnote text"/>
    <w:basedOn w:val="a0"/>
    <w:link w:val="ab"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link w:val="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1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1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0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1"/>
  </w:style>
  <w:style w:type="paragraph" w:styleId="af0">
    <w:name w:val="Body Text Indent"/>
    <w:basedOn w:val="a0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0"/>
    <w:link w:val="28"/>
    <w:uiPriority w:val="9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1"/>
    <w:link w:val="27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3"/>
    <w:basedOn w:val="a0"/>
    <w:link w:val="34"/>
    <w:uiPriority w:val="99"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0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1"/>
      </w:numPr>
    </w:pPr>
  </w:style>
  <w:style w:type="character" w:customStyle="1" w:styleId="11">
    <w:name w:val="Заголовок 1 Знак"/>
    <w:basedOn w:val="a1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1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0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character" w:customStyle="1" w:styleId="apple-converted-space">
    <w:name w:val="apple-converted-space"/>
    <w:basedOn w:val="a1"/>
  </w:style>
  <w:style w:type="paragraph" w:styleId="afb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</w:style>
  <w:style w:type="numbering" w:customStyle="1" w:styleId="2a">
    <w:name w:val="Нет списка2"/>
    <w:next w:val="a3"/>
    <w:uiPriority w:val="99"/>
    <w:semiHidden/>
    <w:unhideWhenUsed/>
  </w:style>
  <w:style w:type="numbering" w:customStyle="1" w:styleId="110">
    <w:name w:val="Нет списка11"/>
    <w:next w:val="a3"/>
    <w:uiPriority w:val="99"/>
    <w:semiHidden/>
    <w:unhideWhenUsed/>
  </w:style>
  <w:style w:type="character" w:customStyle="1" w:styleId="propertyname">
    <w:name w:val="property_name"/>
    <w:basedOn w:val="a1"/>
  </w:style>
  <w:style w:type="character" w:customStyle="1" w:styleId="n-product-specname-inner">
    <w:name w:val="n-product-spec__name-inner"/>
    <w:basedOn w:val="a1"/>
  </w:style>
  <w:style w:type="character" w:styleId="aff0">
    <w:name w:val="Strong"/>
    <w:basedOn w:val="a1"/>
    <w:uiPriority w:val="22"/>
    <w:qFormat/>
    <w:rPr>
      <w:b/>
      <w:bCs/>
    </w:rPr>
  </w:style>
  <w:style w:type="character" w:customStyle="1" w:styleId="2b">
    <w:name w:val="Основной текст (2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0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1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1"/>
    <w:uiPriority w:val="99"/>
    <w:semiHidden/>
    <w:unhideWhenUsed/>
    <w:rPr>
      <w:vertAlign w:val="superscript"/>
    </w:rPr>
  </w:style>
  <w:style w:type="numbering" w:customStyle="1" w:styleId="35">
    <w:name w:val="Нет списка3"/>
    <w:next w:val="a3"/>
    <w:uiPriority w:val="99"/>
    <w:semiHidden/>
    <w:unhideWhenUsed/>
  </w:style>
  <w:style w:type="table" w:customStyle="1" w:styleId="15">
    <w:name w:val="Сетка таблицы1"/>
    <w:basedOn w:val="a2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Абзац списка1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Стиль3"/>
    <w:basedOn w:val="a0"/>
    <w:link w:val="3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7">
    <w:name w:val="Стиль3 Знак"/>
    <w:link w:val="36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nhideWhenUsed/>
    <w:rPr>
      <w:sz w:val="16"/>
      <w:szCs w:val="16"/>
    </w:rPr>
  </w:style>
  <w:style w:type="paragraph" w:styleId="aff5">
    <w:name w:val="annotation text"/>
    <w:basedOn w:val="a0"/>
    <w:link w:val="aff6"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1"/>
    <w:link w:val="aff5"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0"/>
    <w:link w:val="affa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1"/>
    <w:link w:val="aff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Заголовок 2 Знак"/>
    <w:basedOn w:val="a1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="Times New Roman" w:hAnsi="Times New Roman" w:cs="Times New Roman"/>
      <w:sz w:val="28"/>
      <w:szCs w:val="28"/>
    </w:rPr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2f0">
    <w:name w:val="Сетка таблицы2"/>
    <w:basedOn w:val="a2"/>
    <w:next w:val="afc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8">
    <w:name w:val="Абзац списка3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</w:style>
  <w:style w:type="paragraph" w:styleId="2f1">
    <w:name w:val="Body Text Indent 2"/>
    <w:basedOn w:val="a0"/>
    <w:link w:val="2f2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f2">
    <w:name w:val="Основной текст с отступом 2 Знак"/>
    <w:basedOn w:val="a1"/>
    <w:link w:val="2f1"/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Пункт"/>
    <w:basedOn w:val="a0"/>
    <w:link w:val="1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d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e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basedOn w:val="a2"/>
    <w:next w:val="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7">
    <w:name w:val="Пункт Знак1"/>
    <w:link w:val="affc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Подподпункт"/>
    <w:basedOn w:val="a0"/>
    <w:link w:val="afff0"/>
    <w:pPr>
      <w:widowControl w:val="0"/>
      <w:numPr>
        <w:ilvl w:val="4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39">
    <w:name w:val="Сетка таблицы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f1">
    <w:name w:val="FollowedHyperlink"/>
    <w:uiPriority w:val="99"/>
    <w:unhideWhenUsed/>
    <w:rPr>
      <w:color w:val="954F72"/>
      <w:u w:val="single"/>
    </w:rPr>
  </w:style>
  <w:style w:type="paragraph" w:customStyle="1" w:styleId="18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link w:val="20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f2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afff3">
    <w:name w:val="List Number"/>
    <w:basedOn w:val="af"/>
    <w:uiPriority w:val="99"/>
    <w:pPr>
      <w:tabs>
        <w:tab w:val="num" w:pos="1134"/>
      </w:tabs>
      <w:spacing w:before="60" w:after="0"/>
    </w:pPr>
    <w:rPr>
      <w:rFonts w:ascii="Calibri" w:eastAsia="Calibri" w:hAnsi="Calibri"/>
    </w:rPr>
  </w:style>
  <w:style w:type="paragraph" w:customStyle="1" w:styleId="StGen0">
    <w:name w:val="StGen0"/>
    <w:basedOn w:val="a0"/>
    <w:next w:val="ac"/>
    <w:link w:val="afff4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</w:rPr>
  </w:style>
  <w:style w:type="character" w:customStyle="1" w:styleId="afff4">
    <w:name w:val="Название Знак"/>
    <w:link w:val="StGen0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5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6">
    <w:name w:val="Document Map"/>
    <w:basedOn w:val="a0"/>
    <w:link w:val="afff7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f7">
    <w:name w:val="Схема документа Знак"/>
    <w:basedOn w:val="a1"/>
    <w:link w:val="afff6"/>
    <w:uiPriority w:val="99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f8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9">
    <w:name w:val="page number"/>
    <w:uiPriority w:val="99"/>
    <w:rPr>
      <w:rFonts w:cs="Times New Roman"/>
    </w:rPr>
  </w:style>
  <w:style w:type="character" w:customStyle="1" w:styleId="afff0">
    <w:name w:val="Подподпункт Знак"/>
    <w:link w:val="a"/>
    <w:rPr>
      <w:rFonts w:ascii="Times New Roman" w:eastAsia="Times New Roman" w:hAnsi="Times New Roman" w:cs="Times New Roman"/>
      <w:sz w:val="28"/>
      <w:szCs w:val="20"/>
    </w:rPr>
  </w:style>
  <w:style w:type="paragraph" w:customStyle="1" w:styleId="afffa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b">
    <w:name w:val="Подпункт"/>
    <w:basedOn w:val="affc"/>
    <w:pPr>
      <w:tabs>
        <w:tab w:val="num" w:pos="2880"/>
      </w:tabs>
      <w:ind w:left="2880" w:hanging="360"/>
    </w:pPr>
    <w:rPr>
      <w:szCs w:val="28"/>
    </w:rPr>
  </w:style>
  <w:style w:type="paragraph" w:customStyle="1" w:styleId="2f3">
    <w:name w:val="Пункт2"/>
    <w:basedOn w:val="affc"/>
    <w:link w:val="2f4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</w:rPr>
  </w:style>
  <w:style w:type="character" w:customStyle="1" w:styleId="2f4">
    <w:name w:val="Пункт2 Знак"/>
    <w:link w:val="2f3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c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 w:hint="default"/>
      <w:b w:val="0"/>
      <w:bCs w:val="0"/>
      <w:color w:val="333333"/>
    </w:rPr>
  </w:style>
  <w:style w:type="character" w:customStyle="1" w:styleId="afffd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d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</w:style>
  <w:style w:type="paragraph" w:styleId="afffe">
    <w:name w:val="TOC Heading"/>
    <w:basedOn w:val="10"/>
    <w:next w:val="a0"/>
    <w:uiPriority w:val="39"/>
    <w:unhideWhenUsed/>
    <w:qFormat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a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Таблица 1"/>
    <w:basedOn w:val="a0"/>
    <w:link w:val="1c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c">
    <w:name w:val="Таблица 1 Знак"/>
    <w:link w:val="1b"/>
    <w:rPr>
      <w:rFonts w:ascii="Times New Roman" w:eastAsia="Times New Roman" w:hAnsi="Times New Roman" w:cs="Times New Roman"/>
      <w:sz w:val="24"/>
      <w:szCs w:val="28"/>
    </w:rPr>
  </w:style>
  <w:style w:type="paragraph" w:customStyle="1" w:styleId="affff">
    <w:name w:val="П.З."/>
    <w:basedOn w:val="a0"/>
    <w:link w:val="affff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f0">
    <w:name w:val="П.З. Знак"/>
    <w:link w:val="affff"/>
    <w:rPr>
      <w:rFonts w:ascii="Times New Roman" w:eastAsia="Times New Roman" w:hAnsi="Times New Roman" w:cs="Times New Roman"/>
      <w:sz w:val="28"/>
      <w:szCs w:val="28"/>
    </w:rPr>
  </w:style>
  <w:style w:type="paragraph" w:styleId="3b">
    <w:name w:val="toc 3"/>
    <w:basedOn w:val="a0"/>
    <w:next w:val="a0"/>
    <w:uiPriority w:val="39"/>
    <w:unhideWhenUsed/>
    <w:pPr>
      <w:ind w:left="440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E534-0AB4-43A8-93C4-268B7343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7662</Words>
  <Characters>43679</Characters>
  <Application>Microsoft Office Word</Application>
  <DocSecurity>0</DocSecurity>
  <Lines>363</Lines>
  <Paragraphs>102</Paragraphs>
  <ScaleCrop>false</ScaleCrop>
  <Company>Microsoft</Company>
  <LinksUpToDate>false</LinksUpToDate>
  <CharactersWithSpaces>51239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45</cp:revision>
  <dcterms:created xsi:type="dcterms:W3CDTF">2023-09-03T06:54:00Z</dcterms:created>
  <dcterms:modified xsi:type="dcterms:W3CDTF">2024-09-10T04:09:00Z</dcterms:modified>
</cp:coreProperties>
</file>